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87-p1"/>
      <w:bookmarkEnd w:id="0"/>
      <w:r>
        <w:rPr>
          <w:sz w:val="28"/>
          <w:szCs w:val="28"/>
        </w:rPr>
        <w:t>Magnified be Thy name, O Lord my God! Behold Thou mine eye expectant to gaze on the wonders of Thy mercy, and mine ear longing to hearken unto Thy sweet melodies, and my heart yearning for the living waters of Thy knowledge. Thou seest Thy handmaiden, O my God, standing before the habitation of Thy mercy, and calling upon Thee by Thy name which Thou hast chosen above all other names and set up over all that are in heaven and on earth. Send down upon her the breaths of Thy mercy, that she may be carried away wholly from herself, and be drawn entirely towards the seat which, resplendent with the glory of Thy face, sheddeth afar the radiance of Thy sovereignty, and is established as Thy throne. Potent art Thou to do what Thou willest. No God is there beside Thee, the All-Glorious, the Most Bountiful.</w:t>
      </w:r>
    </w:p>
    <w:p>
      <w:pPr>
        <w:pStyle w:val="Normal"/>
        <w:jc w:val="left"/>
        <w:rPr>
          <w:sz w:val="28"/>
          <w:szCs w:val="28"/>
        </w:rPr>
      </w:pPr>
      <w:r>
        <w:rPr>
          <w:sz w:val="28"/>
          <w:szCs w:val="28"/>
        </w:rPr>
      </w:r>
    </w:p>
    <w:p>
      <w:pPr>
        <w:pStyle w:val="Normal"/>
        <w:ind w:firstLine="284"/>
        <w:jc w:val="left"/>
        <w:rPr>
          <w:sz w:val="28"/>
          <w:szCs w:val="28"/>
        </w:rPr>
      </w:pPr>
      <w:bookmarkStart w:id="1" w:name="pm_en-87-p1"/>
      <w:bookmarkStart w:id="2" w:name="pm_en-87-p2"/>
      <w:bookmarkEnd w:id="1"/>
      <w:bookmarkEnd w:id="2"/>
      <w:r>
        <w:rPr>
          <w:sz w:val="28"/>
          <w:szCs w:val="28"/>
        </w:rPr>
        <w:t>Cast not out, I entreat Thee, O my Lord, them that have sought Thee, and turn not away such as have directed their steps towards Thee, and deprive not of Thy grace all that love Thee. Thou art He, O my Lord, Who hath called Himself the God of Mercy, the Most Compassionate. Have mercy, then, upon Thy handmaiden who hath sought Thy shelter, and set her face towards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87-p2"/>
      <w:bookmarkStart w:id="4" w:name="pm_en-87-p3"/>
      <w:bookmarkEnd w:id="3"/>
      <w:bookmarkEnd w:id="4"/>
      <w:r>
        <w:rPr>
          <w:sz w:val="28"/>
          <w:szCs w:val="28"/>
        </w:rPr>
        <w:t xml:space="preserve">Thou art, verily, the Ever-Forgiving, the Most Merciful. </w:t>
      </w:r>
    </w:p>
    <w:p>
      <w:pPr>
        <w:pStyle w:val="Normal"/>
        <w:jc w:val="both"/>
        <w:rPr>
          <w:color w:val="000000"/>
          <w:sz w:val="32"/>
          <w:szCs w:val="32"/>
          <w:lang w:bidi="fa-IR"/>
        </w:rPr>
      </w:pPr>
      <w:r>
        <w:rPr>
          <w:color w:val="000000"/>
          <w:sz w:val="32"/>
          <w:szCs w:val="32"/>
          <w:lang w:bidi="fa-IR"/>
        </w:rPr>
      </w:r>
      <w:bookmarkStart w:id="5" w:name="pm_en-87-p3"/>
      <w:bookmarkStart w:id="6" w:name="pm_en-87-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(87) - Prayers &amp; Meditations by Baha’u’llah, No. </w:t>
    </w:r>
    <w:r>
      <w:rPr>
        <w:sz w:val="26"/>
        <w:szCs w:val="26"/>
      </w:rPr>
      <w:t>LXXXVII</w:t>
    </w:r>
    <w:r>
      <w:rPr>
        <w:color w:val="0000CC"/>
        <w:lang w:bidi="ar-JO"/>
      </w:rPr>
      <w:t>, page 147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