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4-p1"/>
      <w:bookmarkEnd w:id="0"/>
      <w:r>
        <w:rPr>
          <w:sz w:val="28"/>
          <w:szCs w:val="28"/>
        </w:rPr>
        <w:t>O my God and my Master! I am Thy servant and the son of Thy servant. I have risen from my couch at this dawntide when the Daystar of Thy oneness hath shone forth from the Dayspring of Thy will, and hath shed its radiance upon the whole world, according to what had been ordained in the Books of Thy Decree.</w:t>
      </w:r>
    </w:p>
    <w:p>
      <w:pPr>
        <w:pStyle w:val="Normal"/>
        <w:jc w:val="left"/>
        <w:rPr>
          <w:sz w:val="28"/>
          <w:szCs w:val="28"/>
        </w:rPr>
      </w:pPr>
      <w:r>
        <w:rPr>
          <w:sz w:val="28"/>
          <w:szCs w:val="28"/>
        </w:rPr>
      </w:r>
    </w:p>
    <w:p>
      <w:pPr>
        <w:pStyle w:val="Normal"/>
        <w:ind w:firstLine="284"/>
        <w:jc w:val="left"/>
        <w:rPr>
          <w:sz w:val="28"/>
          <w:szCs w:val="28"/>
        </w:rPr>
      </w:pPr>
      <w:bookmarkStart w:id="1" w:name="pm_en-144-p1"/>
      <w:bookmarkStart w:id="2" w:name="pm_en-144-p2"/>
      <w:bookmarkEnd w:id="1"/>
      <w:bookmarkEnd w:id="2"/>
      <w:r>
        <w:rPr>
          <w:sz w:val="28"/>
          <w:szCs w:val="28"/>
        </w:rPr>
        <w:t>Praise be unto Thee, O my God, that we have wakened to the splendors of the light of Thy knowledge. Send down, then, upon us, O my Lord, what will enable us to dispense with anyone but Thee, and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4-p2"/>
      <w:bookmarkStart w:id="4" w:name="pm_en-144-p3"/>
      <w:bookmarkEnd w:id="3"/>
      <w:bookmarkEnd w:id="4"/>
      <w:r>
        <w:rPr>
          <w:sz w:val="28"/>
          <w:szCs w:val="28"/>
        </w:rPr>
        <w:t>Bless Thou, O Lord my God, Him Whom Thou hast set over Thy most excellent Titles, and through Whom Thou hast divided between the godly and the wicked, and graciously aid us to do what Thou lovest and desirest. Bless Thou, moreover, O my God, them Who are Thy Words and Thy Letters, and them who have set their faces towards Thee, and turned unto Thy face, and hearkened to Thy Call.</w:t>
      </w:r>
    </w:p>
    <w:p>
      <w:pPr>
        <w:pStyle w:val="Normal"/>
        <w:ind w:firstLine="284"/>
        <w:jc w:val="left"/>
        <w:rPr>
          <w:sz w:val="28"/>
          <w:szCs w:val="28"/>
        </w:rPr>
      </w:pPr>
      <w:r>
        <w:rPr>
          <w:sz w:val="28"/>
          <w:szCs w:val="28"/>
        </w:rPr>
      </w:r>
    </w:p>
    <w:p>
      <w:pPr>
        <w:pStyle w:val="Normal"/>
        <w:ind w:firstLine="284"/>
        <w:jc w:val="left"/>
        <w:rPr>
          <w:sz w:val="28"/>
          <w:szCs w:val="28"/>
        </w:rPr>
      </w:pPr>
      <w:bookmarkStart w:id="5" w:name="pm_en-144-p3"/>
      <w:bookmarkStart w:id="6" w:name="pm_en-144-p4"/>
      <w:bookmarkEnd w:id="5"/>
      <w:bookmarkEnd w:id="6"/>
      <w:r>
        <w:rPr>
          <w:sz w:val="28"/>
          <w:szCs w:val="28"/>
        </w:rPr>
        <w:t>Thou art, truly, the Lord and King of all men, and art potent over all things.</w:t>
      </w:r>
    </w:p>
    <w:p>
      <w:pPr>
        <w:pStyle w:val="Normal"/>
        <w:jc w:val="both"/>
        <w:rPr>
          <w:color w:val="000000"/>
          <w:sz w:val="32"/>
          <w:szCs w:val="32"/>
          <w:lang w:bidi="fa-IR"/>
        </w:rPr>
      </w:pPr>
      <w:r>
        <w:rPr>
          <w:color w:val="000000"/>
          <w:sz w:val="32"/>
          <w:szCs w:val="32"/>
          <w:lang w:bidi="fa-IR"/>
        </w:rPr>
      </w:r>
      <w:bookmarkStart w:id="7" w:name="pm_en-144-p4"/>
      <w:bookmarkStart w:id="8" w:name="pm_en-144-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(144) - Prayers &amp; Meditations by Baha’u’llah, No. </w:t>
    </w:r>
    <w:r>
      <w:rPr>
        <w:sz w:val="26"/>
        <w:szCs w:val="26"/>
      </w:rPr>
      <w:t>CXLIV</w:t>
    </w:r>
    <w:r>
      <w:rPr>
        <w:color w:val="0000CC"/>
        <w:lang w:bidi="ar-JO"/>
      </w:rPr>
      <w:t>, page 232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